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4" w:rsidRPr="003B5284" w:rsidRDefault="003B5284" w:rsidP="003B5284">
      <w:pPr>
        <w:shd w:val="clear" w:color="auto" w:fill="FFFFFF"/>
        <w:spacing w:before="360" w:after="360" w:line="240" w:lineRule="auto"/>
        <w:outlineLvl w:val="1"/>
        <w:rPr>
          <w:rFonts w:ascii="Arial" w:eastAsia="Times New Roman" w:hAnsi="Arial" w:cs="Arial"/>
          <w:color w:val="45B08A"/>
          <w:sz w:val="30"/>
          <w:szCs w:val="30"/>
          <w:lang w:eastAsia="ru-RU"/>
        </w:rPr>
      </w:pPr>
      <w:r w:rsidRPr="003B5284">
        <w:rPr>
          <w:rFonts w:ascii="Arial" w:eastAsia="Times New Roman" w:hAnsi="Arial" w:cs="Arial"/>
          <w:color w:val="45B08A"/>
          <w:sz w:val="30"/>
          <w:szCs w:val="30"/>
          <w:lang w:eastAsia="ru-RU"/>
        </w:rPr>
        <w:t>Сроки оказания медицинской помощи:</w:t>
      </w:r>
    </w:p>
    <w:p w:rsidR="003B5284" w:rsidRPr="003B5284" w:rsidRDefault="003B5284" w:rsidP="003B52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оказание медицинской помощи в экстренной форме осуществляется безотлагательно;</w:t>
      </w:r>
    </w:p>
    <w:p w:rsidR="003B5284" w:rsidRPr="003B5284" w:rsidRDefault="003B5284" w:rsidP="003B52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сроки ожидания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приема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</w:t>
      </w:r>
    </w:p>
    <w:p w:rsidR="003B5284" w:rsidRPr="003B5284" w:rsidRDefault="003B5284" w:rsidP="003B52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</w:t>
      </w:r>
    </w:p>
    <w:p w:rsidR="003B5284" w:rsidRPr="003B5284" w:rsidRDefault="003B5284" w:rsidP="003B52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3B5284" w:rsidRPr="003B5284" w:rsidRDefault="003B5284" w:rsidP="003B52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</w:t>
      </w:r>
    </w:p>
    <w:p w:rsidR="003B5284" w:rsidRPr="003B5284" w:rsidRDefault="003B5284" w:rsidP="003B52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 рабочих дней со дня назначения исследований (за исключением исследований при подозрении на онкологическое заболевание);</w:t>
      </w:r>
    </w:p>
    <w:p w:rsidR="003B5284" w:rsidRPr="003B5284" w:rsidRDefault="003B5284" w:rsidP="003B52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3B5284" w:rsidRPr="003B5284" w:rsidRDefault="003B5284" w:rsidP="003B528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3B5284" w:rsidRPr="003B5284" w:rsidRDefault="003B5284" w:rsidP="003B528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3B5284" w:rsidRPr="003B5284" w:rsidRDefault="003B5284" w:rsidP="003B52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proofErr w:type="gram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—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3B5284" w:rsidRPr="003B5284" w:rsidRDefault="003B5284" w:rsidP="003B52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lastRenderedPageBreak/>
        <w:t xml:space="preserve">время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доезда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ее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вызова. При этом время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доезда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бригад скорой медицинской помощи может быть обоснованно скорректировано с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учетом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транспортной доступности, плотности населения и географических особенностей территории.</w:t>
      </w:r>
    </w:p>
    <w:p w:rsidR="003B5284" w:rsidRPr="003B5284" w:rsidRDefault="003B5284" w:rsidP="003B5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br/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br/>
      </w: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br/>
      </w:r>
      <w:proofErr w:type="gram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ведется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учетом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требований законодательства Российской Федерации о персональных данных.</w:t>
      </w:r>
      <w:proofErr w:type="gramEnd"/>
    </w:p>
    <w:p w:rsidR="003B5284" w:rsidRPr="003B5284" w:rsidRDefault="003B5284" w:rsidP="003B5284">
      <w:pPr>
        <w:shd w:val="clear" w:color="auto" w:fill="FFFFFF"/>
        <w:spacing w:before="360" w:after="360" w:line="240" w:lineRule="auto"/>
        <w:outlineLvl w:val="1"/>
        <w:rPr>
          <w:rFonts w:ascii="Arial" w:eastAsia="Times New Roman" w:hAnsi="Arial" w:cs="Arial"/>
          <w:color w:val="45B08A"/>
          <w:sz w:val="30"/>
          <w:szCs w:val="30"/>
          <w:lang w:eastAsia="ru-RU"/>
        </w:rPr>
      </w:pPr>
      <w:r w:rsidRPr="003B5284">
        <w:rPr>
          <w:rFonts w:ascii="Arial" w:eastAsia="Times New Roman" w:hAnsi="Arial" w:cs="Arial"/>
          <w:color w:val="45B08A"/>
          <w:sz w:val="30"/>
          <w:szCs w:val="30"/>
          <w:lang w:eastAsia="ru-RU"/>
        </w:rPr>
        <w:t>Некоторые виды медицинской помощи и сроки их оказания</w:t>
      </w:r>
    </w:p>
    <w:p w:rsidR="003B5284" w:rsidRPr="003B5284" w:rsidRDefault="003B5284" w:rsidP="003B5284">
      <w:pPr>
        <w:shd w:val="clear" w:color="auto" w:fill="FFFFFF"/>
        <w:spacing w:before="360" w:after="60" w:line="240" w:lineRule="auto"/>
        <w:outlineLvl w:val="2"/>
        <w:rPr>
          <w:rFonts w:ascii="Arial" w:eastAsia="Times New Roman" w:hAnsi="Arial" w:cs="Arial"/>
          <w:color w:val="45B08A"/>
          <w:sz w:val="27"/>
          <w:szCs w:val="27"/>
          <w:lang w:eastAsia="ru-RU"/>
        </w:rPr>
      </w:pPr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>Магнитно-резонансная томография и компьютерная томография</w:t>
      </w:r>
    </w:p>
    <w:p w:rsidR="003B5284" w:rsidRPr="003B5284" w:rsidRDefault="003B5284" w:rsidP="003B5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</w:p>
    <w:p w:rsidR="003B5284" w:rsidRPr="003B5284" w:rsidRDefault="003B5284" w:rsidP="003B5284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Диагностический метод исследования не относится к высокотехнологичной медицинской помощи (ВМП);</w:t>
      </w:r>
    </w:p>
    <w:p w:rsidR="003B5284" w:rsidRPr="003B5284" w:rsidRDefault="003B5284" w:rsidP="003B5284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Сроки ожидания проведения исследования не должны превышать 14 календарных дней со дня назначения;</w:t>
      </w:r>
    </w:p>
    <w:p w:rsidR="003B5284" w:rsidRPr="003B5284" w:rsidRDefault="003B5284" w:rsidP="003B5284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Наиболее частые заболевания и </w:t>
      </w:r>
      <w:proofErr w:type="gram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состояния</w:t>
      </w:r>
      <w:proofErr w:type="gram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при которых проводится исследование: новообразования, болезни нервной системы, болезни костно-мышечной системы, травмы. Показания к выполнению исследования определяет лечащий врач.</w:t>
      </w:r>
    </w:p>
    <w:p w:rsidR="003B5284" w:rsidRPr="003B5284" w:rsidRDefault="003B5284" w:rsidP="003B528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1.Экстракорпоральное оплодотворение (ЭКО)</w:t>
      </w:r>
    </w:p>
    <w:p w:rsidR="003B5284" w:rsidRPr="003B5284" w:rsidRDefault="003B5284" w:rsidP="003B528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Специализированная медицинская помощь не относится к ВМП;</w:t>
      </w:r>
    </w:p>
    <w:p w:rsidR="003B5284" w:rsidRPr="003B5284" w:rsidRDefault="003B5284" w:rsidP="003B528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Срок ожидания зависит от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очередности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в соответствии с листом ожидания и плановым объем медицинской помощи на год,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утвержденный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для медицинской организации;</w:t>
      </w:r>
    </w:p>
    <w:p w:rsidR="003B5284" w:rsidRPr="003B5284" w:rsidRDefault="003B5284" w:rsidP="003B528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Показания для ЭКО являются: бесплодие, не поддающееся лечению, в том числе с использованием методов эндоскопической и гормональной коррекции нарушений репродуктивной функции мужчины и женщины в течение 9 - 12 месяцев с момента установления диагноза; заболевания, при которых наступление беременности невозможно без использования ЭКО.</w:t>
      </w:r>
    </w:p>
    <w:p w:rsidR="003B5284" w:rsidRPr="003B5284" w:rsidRDefault="003B5284" w:rsidP="003B5284">
      <w:pPr>
        <w:shd w:val="clear" w:color="auto" w:fill="FFFFFF"/>
        <w:spacing w:before="360" w:after="60" w:line="240" w:lineRule="auto"/>
        <w:outlineLvl w:val="2"/>
        <w:rPr>
          <w:rFonts w:ascii="Arial" w:eastAsia="Times New Roman" w:hAnsi="Arial" w:cs="Arial"/>
          <w:color w:val="45B08A"/>
          <w:sz w:val="27"/>
          <w:szCs w:val="27"/>
          <w:lang w:eastAsia="ru-RU"/>
        </w:rPr>
      </w:pPr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lastRenderedPageBreak/>
        <w:t xml:space="preserve">Имплантация </w:t>
      </w:r>
      <w:proofErr w:type="gramStart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>интраокулярной</w:t>
      </w:r>
      <w:proofErr w:type="gramEnd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 xml:space="preserve"> линзу (искусственного хрусталика)</w:t>
      </w:r>
    </w:p>
    <w:p w:rsidR="003B5284" w:rsidRPr="003B5284" w:rsidRDefault="003B5284" w:rsidP="003B528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Специализированная медицинская помощь, в том числе ВМП;</w:t>
      </w:r>
    </w:p>
    <w:p w:rsidR="003B5284" w:rsidRPr="003B5284" w:rsidRDefault="003B5284" w:rsidP="003B528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Срок ожидания зависит от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очередности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в соответствии с листом ожидания и плановым объем медицинской помощи на год,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утвержденный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для медицинской организации;</w:t>
      </w:r>
    </w:p>
    <w:p w:rsidR="003B5284" w:rsidRPr="003B5284" w:rsidRDefault="003B5284" w:rsidP="003B528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Катаракта, глаукома, травмы глаза.</w:t>
      </w:r>
    </w:p>
    <w:p w:rsidR="003B5284" w:rsidRPr="003B5284" w:rsidRDefault="003B5284" w:rsidP="003B5284">
      <w:pPr>
        <w:shd w:val="clear" w:color="auto" w:fill="FFFFFF"/>
        <w:spacing w:before="360" w:after="60" w:line="240" w:lineRule="auto"/>
        <w:outlineLvl w:val="2"/>
        <w:rPr>
          <w:rFonts w:ascii="Arial" w:eastAsia="Times New Roman" w:hAnsi="Arial" w:cs="Arial"/>
          <w:color w:val="45B08A"/>
          <w:sz w:val="27"/>
          <w:szCs w:val="27"/>
          <w:lang w:eastAsia="ru-RU"/>
        </w:rPr>
      </w:pPr>
      <w:proofErr w:type="spellStart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>Эндопротезирование</w:t>
      </w:r>
      <w:proofErr w:type="spellEnd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 xml:space="preserve"> суставов конечностей</w:t>
      </w:r>
    </w:p>
    <w:p w:rsidR="003B5284" w:rsidRPr="003B5284" w:rsidRDefault="003B5284" w:rsidP="003B5284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ВМП;</w:t>
      </w:r>
    </w:p>
    <w:p w:rsidR="003B5284" w:rsidRPr="003B5284" w:rsidRDefault="003B5284" w:rsidP="003B5284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Срок ожидания зависит от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очередности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в соответствии с листом ожидания и плановым объем медицинской помощи на год,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утвержденный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для медицинской организации;</w:t>
      </w:r>
    </w:p>
    <w:p w:rsidR="003B5284" w:rsidRPr="003B5284" w:rsidRDefault="003B5284" w:rsidP="003B5284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Неправильно сросшиеся внутри – и околосуставные переломы и ложные суставы; идиопатический деформирующий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коксартроз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без существенной разницы в длине конечностей (до 2 см).</w:t>
      </w:r>
    </w:p>
    <w:p w:rsidR="003B5284" w:rsidRPr="003B5284" w:rsidRDefault="003B5284" w:rsidP="003B5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</w:p>
    <w:p w:rsidR="003B5284" w:rsidRPr="003B5284" w:rsidRDefault="003B5284" w:rsidP="003B5284">
      <w:pPr>
        <w:shd w:val="clear" w:color="auto" w:fill="FFFFFF"/>
        <w:spacing w:before="360" w:after="60" w:line="240" w:lineRule="auto"/>
        <w:outlineLvl w:val="2"/>
        <w:rPr>
          <w:rFonts w:ascii="Arial" w:eastAsia="Times New Roman" w:hAnsi="Arial" w:cs="Arial"/>
          <w:color w:val="45B08A"/>
          <w:sz w:val="27"/>
          <w:szCs w:val="27"/>
          <w:lang w:eastAsia="ru-RU"/>
        </w:rPr>
      </w:pPr>
      <w:proofErr w:type="gramStart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>Коронарная</w:t>
      </w:r>
      <w:proofErr w:type="gramEnd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 xml:space="preserve"> </w:t>
      </w:r>
      <w:proofErr w:type="spellStart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>реваскуляризация</w:t>
      </w:r>
      <w:proofErr w:type="spellEnd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 xml:space="preserve"> миокарда с применением </w:t>
      </w:r>
      <w:proofErr w:type="spellStart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>ангиопластики</w:t>
      </w:r>
      <w:proofErr w:type="spellEnd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 xml:space="preserve"> в сочетании со </w:t>
      </w:r>
      <w:proofErr w:type="spellStart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>стентированием</w:t>
      </w:r>
      <w:proofErr w:type="spellEnd"/>
      <w:r w:rsidRPr="003B5284">
        <w:rPr>
          <w:rFonts w:ascii="Arial" w:eastAsia="Times New Roman" w:hAnsi="Arial" w:cs="Arial"/>
          <w:color w:val="45B08A"/>
          <w:sz w:val="27"/>
          <w:szCs w:val="27"/>
          <w:lang w:eastAsia="ru-RU"/>
        </w:rPr>
        <w:t xml:space="preserve"> при ишемической болезни сердца</w:t>
      </w:r>
    </w:p>
    <w:p w:rsidR="003B5284" w:rsidRPr="003B5284" w:rsidRDefault="003B5284" w:rsidP="003B5284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ВМП;</w:t>
      </w:r>
    </w:p>
    <w:p w:rsidR="003B5284" w:rsidRPr="003B5284" w:rsidRDefault="003B5284" w:rsidP="003B5284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4E53"/>
          <w:sz w:val="26"/>
          <w:szCs w:val="26"/>
          <w:lang w:eastAsia="ru-RU"/>
        </w:rPr>
      </w:pPr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Срок ожидания зависит от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очередности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в соответствии с листом ожидания и плановым объем медицинской помощи на год, </w:t>
      </w:r>
      <w:proofErr w:type="spellStart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>утвержденный</w:t>
      </w:r>
      <w:proofErr w:type="spellEnd"/>
      <w:r w:rsidRPr="003B5284">
        <w:rPr>
          <w:rFonts w:ascii="Arial" w:eastAsia="Times New Roman" w:hAnsi="Arial" w:cs="Arial"/>
          <w:color w:val="504E53"/>
          <w:sz w:val="26"/>
          <w:szCs w:val="26"/>
          <w:lang w:eastAsia="ru-RU"/>
        </w:rPr>
        <w:t xml:space="preserve"> для медицинской организации</w:t>
      </w:r>
    </w:p>
    <w:p w:rsidR="00AA2453" w:rsidRDefault="00AA2453">
      <w:bookmarkStart w:id="0" w:name="_GoBack"/>
      <w:bookmarkEnd w:id="0"/>
    </w:p>
    <w:sectPr w:rsidR="00AA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05C"/>
    <w:multiLevelType w:val="multilevel"/>
    <w:tmpl w:val="C66E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A0320"/>
    <w:multiLevelType w:val="multilevel"/>
    <w:tmpl w:val="205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04395"/>
    <w:multiLevelType w:val="multilevel"/>
    <w:tmpl w:val="D1EA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87E01"/>
    <w:multiLevelType w:val="multilevel"/>
    <w:tmpl w:val="5CEC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73E73"/>
    <w:multiLevelType w:val="multilevel"/>
    <w:tmpl w:val="E426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36A3A"/>
    <w:multiLevelType w:val="multilevel"/>
    <w:tmpl w:val="EA9E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3584B"/>
    <w:multiLevelType w:val="multilevel"/>
    <w:tmpl w:val="F7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1235F"/>
    <w:multiLevelType w:val="multilevel"/>
    <w:tmpl w:val="5B8C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35CEC"/>
    <w:multiLevelType w:val="multilevel"/>
    <w:tmpl w:val="286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0081E"/>
    <w:multiLevelType w:val="multilevel"/>
    <w:tmpl w:val="3F8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E004B"/>
    <w:multiLevelType w:val="multilevel"/>
    <w:tmpl w:val="F272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5180A"/>
    <w:multiLevelType w:val="multilevel"/>
    <w:tmpl w:val="D4BA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B7333"/>
    <w:multiLevelType w:val="multilevel"/>
    <w:tmpl w:val="8A2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30CD5"/>
    <w:multiLevelType w:val="multilevel"/>
    <w:tmpl w:val="EB2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D0E4A"/>
    <w:multiLevelType w:val="multilevel"/>
    <w:tmpl w:val="BE6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D4AC0"/>
    <w:multiLevelType w:val="multilevel"/>
    <w:tmpl w:val="FE3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6E"/>
    <w:rsid w:val="003B5284"/>
    <w:rsid w:val="00AA2453"/>
    <w:rsid w:val="00C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2023-08-03T06:07:00Z</dcterms:created>
  <dcterms:modified xsi:type="dcterms:W3CDTF">2023-08-03T06:07:00Z</dcterms:modified>
</cp:coreProperties>
</file>